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95B" w:rsidRPr="00965F7F" w:rsidRDefault="0051688A" w:rsidP="0090195B">
      <w:pPr>
        <w:pStyle w:val="HPRACoverTitle"/>
      </w:pPr>
      <w:r>
        <w:t>Request for an Expedited Import / Export Licence or Letter of No Objection</w:t>
      </w:r>
    </w:p>
    <w:p w:rsidR="00762A13" w:rsidRDefault="00762A13"/>
    <w:p w:rsidR="007722A3" w:rsidRDefault="007722A3"/>
    <w:p w:rsidR="004D7EAD" w:rsidRPr="00E4724B" w:rsidRDefault="0051688A" w:rsidP="00D11CD7">
      <w:pPr>
        <w:pStyle w:val="HPRAHeading"/>
        <w:rPr>
          <w:caps w:val="0"/>
          <w:szCs w:val="20"/>
        </w:rPr>
      </w:pPr>
      <w:r>
        <w:rPr>
          <w:caps w:val="0"/>
          <w:szCs w:val="20"/>
        </w:rPr>
        <w:t xml:space="preserve">Please provide responses to the following questions and return this form to </w:t>
      </w:r>
      <w:hyperlink r:id="rId9" w:history="1">
        <w:r w:rsidR="008D30FF" w:rsidRPr="008D30FF">
          <w:rPr>
            <w:rStyle w:val="Hyperlink"/>
            <w:b w:val="0"/>
            <w:caps w:val="0"/>
            <w:u w:val="none"/>
          </w:rPr>
          <w:t>controlleddrugs@hpra.ie</w:t>
        </w:r>
      </w:hyperlink>
      <w:r w:rsidRPr="00E4724B">
        <w:rPr>
          <w:caps w:val="0"/>
          <w:szCs w:val="20"/>
        </w:rPr>
        <w:t xml:space="preserve"> </w:t>
      </w:r>
    </w:p>
    <w:p w:rsidR="0051688A" w:rsidRDefault="0051688A" w:rsidP="00B029C3">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tblPr>
      <w:tblGrid>
        <w:gridCol w:w="4377"/>
        <w:gridCol w:w="4343"/>
      </w:tblGrid>
      <w:tr w:rsidR="0051688A" w:rsidRPr="0051688A" w:rsidTr="0051688A">
        <w:tc>
          <w:tcPr>
            <w:tcW w:w="2510" w:type="pct"/>
          </w:tcPr>
          <w:p w:rsidR="0051688A" w:rsidRPr="0051688A" w:rsidRDefault="0051688A" w:rsidP="0051688A">
            <w:pPr>
              <w:numPr>
                <w:ilvl w:val="0"/>
                <w:numId w:val="33"/>
              </w:numPr>
              <w:ind w:left="284" w:hanging="284"/>
              <w:rPr>
                <w:sz w:val="20"/>
                <w:szCs w:val="20"/>
              </w:rPr>
            </w:pPr>
            <w:r w:rsidRPr="0051688A">
              <w:rPr>
                <w:sz w:val="20"/>
                <w:szCs w:val="20"/>
              </w:rPr>
              <w:t>Why is the import or export licence or letter of no objection (LONO) required urgently?</w:t>
            </w:r>
          </w:p>
          <w:p w:rsidR="0051688A" w:rsidRPr="0051688A" w:rsidRDefault="0051688A" w:rsidP="008A0588">
            <w:pPr>
              <w:ind w:left="284" w:hanging="284"/>
              <w:rPr>
                <w:sz w:val="20"/>
                <w:szCs w:val="20"/>
              </w:rPr>
            </w:pPr>
          </w:p>
        </w:tc>
        <w:tc>
          <w:tcPr>
            <w:tcW w:w="2490" w:type="pct"/>
          </w:tcPr>
          <w:p w:rsidR="0051688A" w:rsidRPr="0051688A" w:rsidRDefault="00546A07" w:rsidP="008A0588">
            <w:pPr>
              <w:rPr>
                <w:sz w:val="20"/>
                <w:szCs w:val="20"/>
              </w:rPr>
            </w:pPr>
            <w:r w:rsidRPr="0051688A">
              <w:rPr>
                <w:sz w:val="20"/>
                <w:szCs w:val="20"/>
              </w:rPr>
              <w:fldChar w:fldCharType="begin">
                <w:ffData>
                  <w:name w:val="Text1"/>
                  <w:enabled/>
                  <w:calcOnExit w:val="0"/>
                  <w:textInput/>
                </w:ffData>
              </w:fldChar>
            </w:r>
            <w:bookmarkStart w:id="0" w:name="Text1"/>
            <w:r w:rsidR="0051688A" w:rsidRPr="0051688A">
              <w:rPr>
                <w:sz w:val="20"/>
                <w:szCs w:val="20"/>
              </w:rPr>
              <w:instrText xml:space="preserve"> FORMTEXT </w:instrText>
            </w:r>
            <w:r w:rsidRPr="0051688A">
              <w:rPr>
                <w:sz w:val="20"/>
                <w:szCs w:val="20"/>
              </w:rPr>
            </w:r>
            <w:r w:rsidRPr="0051688A">
              <w:rPr>
                <w:sz w:val="20"/>
                <w:szCs w:val="20"/>
              </w:rPr>
              <w:fldChar w:fldCharType="separate"/>
            </w:r>
            <w:r w:rsidR="0051688A" w:rsidRPr="0051688A">
              <w:rPr>
                <w:noProof/>
                <w:sz w:val="20"/>
                <w:szCs w:val="20"/>
              </w:rPr>
              <w:t> </w:t>
            </w:r>
            <w:r w:rsidR="0051688A" w:rsidRPr="0051688A">
              <w:rPr>
                <w:noProof/>
                <w:sz w:val="20"/>
                <w:szCs w:val="20"/>
              </w:rPr>
              <w:t> </w:t>
            </w:r>
            <w:r w:rsidR="0051688A" w:rsidRPr="0051688A">
              <w:rPr>
                <w:noProof/>
                <w:sz w:val="20"/>
                <w:szCs w:val="20"/>
              </w:rPr>
              <w:t> </w:t>
            </w:r>
            <w:r w:rsidR="0051688A" w:rsidRPr="0051688A">
              <w:rPr>
                <w:noProof/>
                <w:sz w:val="20"/>
                <w:szCs w:val="20"/>
              </w:rPr>
              <w:t> </w:t>
            </w:r>
            <w:r w:rsidR="0051688A" w:rsidRPr="0051688A">
              <w:rPr>
                <w:noProof/>
                <w:sz w:val="20"/>
                <w:szCs w:val="20"/>
              </w:rPr>
              <w:t> </w:t>
            </w:r>
            <w:r w:rsidRPr="0051688A">
              <w:rPr>
                <w:sz w:val="20"/>
                <w:szCs w:val="20"/>
              </w:rPr>
              <w:fldChar w:fldCharType="end"/>
            </w:r>
            <w:bookmarkEnd w:id="0"/>
          </w:p>
        </w:tc>
      </w:tr>
      <w:tr w:rsidR="0051688A" w:rsidRPr="0051688A" w:rsidTr="0051688A">
        <w:tc>
          <w:tcPr>
            <w:tcW w:w="2510" w:type="pct"/>
          </w:tcPr>
          <w:p w:rsidR="0051688A" w:rsidRPr="0051688A" w:rsidRDefault="0051688A" w:rsidP="0051688A">
            <w:pPr>
              <w:numPr>
                <w:ilvl w:val="0"/>
                <w:numId w:val="33"/>
              </w:numPr>
              <w:ind w:left="284" w:hanging="284"/>
              <w:rPr>
                <w:sz w:val="20"/>
                <w:szCs w:val="20"/>
              </w:rPr>
            </w:pPr>
            <w:r w:rsidRPr="0051688A">
              <w:rPr>
                <w:sz w:val="20"/>
                <w:szCs w:val="20"/>
              </w:rPr>
              <w:t xml:space="preserve">Please explain why the application was not submitted prior to this, given that the estimated processing time is 4 weeks as outlined in the </w:t>
            </w:r>
            <w:r>
              <w:rPr>
                <w:sz w:val="20"/>
                <w:szCs w:val="20"/>
              </w:rPr>
              <w:t>HPRA</w:t>
            </w:r>
            <w:r w:rsidRPr="0051688A">
              <w:rPr>
                <w:sz w:val="20"/>
                <w:szCs w:val="20"/>
              </w:rPr>
              <w:t xml:space="preserve"> ‘Guide to import and export licences for controlled drugs’. </w:t>
            </w:r>
          </w:p>
        </w:tc>
        <w:tc>
          <w:tcPr>
            <w:tcW w:w="2490" w:type="pct"/>
          </w:tcPr>
          <w:p w:rsidR="0051688A" w:rsidRPr="0051688A" w:rsidRDefault="00546A07" w:rsidP="008A0588">
            <w:pPr>
              <w:rPr>
                <w:sz w:val="20"/>
                <w:szCs w:val="20"/>
              </w:rPr>
            </w:pPr>
            <w:r w:rsidRPr="0051688A">
              <w:rPr>
                <w:sz w:val="20"/>
                <w:szCs w:val="20"/>
              </w:rPr>
              <w:fldChar w:fldCharType="begin">
                <w:ffData>
                  <w:name w:val="Text1"/>
                  <w:enabled/>
                  <w:calcOnExit w:val="0"/>
                  <w:textInput/>
                </w:ffData>
              </w:fldChar>
            </w:r>
            <w:r w:rsidR="0051688A" w:rsidRPr="0051688A">
              <w:rPr>
                <w:sz w:val="20"/>
                <w:szCs w:val="20"/>
              </w:rPr>
              <w:instrText xml:space="preserve"> FORMTEXT </w:instrText>
            </w:r>
            <w:r w:rsidRPr="0051688A">
              <w:rPr>
                <w:sz w:val="20"/>
                <w:szCs w:val="20"/>
              </w:rPr>
            </w:r>
            <w:r w:rsidRPr="0051688A">
              <w:rPr>
                <w:sz w:val="20"/>
                <w:szCs w:val="20"/>
              </w:rPr>
              <w:fldChar w:fldCharType="separate"/>
            </w:r>
            <w:r w:rsidR="0051688A" w:rsidRPr="0051688A">
              <w:rPr>
                <w:noProof/>
                <w:sz w:val="20"/>
                <w:szCs w:val="20"/>
              </w:rPr>
              <w:t> </w:t>
            </w:r>
            <w:r w:rsidR="0051688A" w:rsidRPr="0051688A">
              <w:rPr>
                <w:noProof/>
                <w:sz w:val="20"/>
                <w:szCs w:val="20"/>
              </w:rPr>
              <w:t> </w:t>
            </w:r>
            <w:r w:rsidR="0051688A" w:rsidRPr="0051688A">
              <w:rPr>
                <w:noProof/>
                <w:sz w:val="20"/>
                <w:szCs w:val="20"/>
              </w:rPr>
              <w:t> </w:t>
            </w:r>
            <w:r w:rsidR="0051688A" w:rsidRPr="0051688A">
              <w:rPr>
                <w:noProof/>
                <w:sz w:val="20"/>
                <w:szCs w:val="20"/>
              </w:rPr>
              <w:t> </w:t>
            </w:r>
            <w:r w:rsidR="0051688A" w:rsidRPr="0051688A">
              <w:rPr>
                <w:noProof/>
                <w:sz w:val="20"/>
                <w:szCs w:val="20"/>
              </w:rPr>
              <w:t> </w:t>
            </w:r>
            <w:r w:rsidRPr="0051688A">
              <w:rPr>
                <w:sz w:val="20"/>
                <w:szCs w:val="20"/>
              </w:rPr>
              <w:fldChar w:fldCharType="end"/>
            </w:r>
          </w:p>
        </w:tc>
      </w:tr>
      <w:tr w:rsidR="0051688A" w:rsidRPr="0051688A" w:rsidTr="0051688A">
        <w:tc>
          <w:tcPr>
            <w:tcW w:w="2510" w:type="pct"/>
          </w:tcPr>
          <w:p w:rsidR="0051688A" w:rsidRPr="0051688A" w:rsidRDefault="0051688A" w:rsidP="0051688A">
            <w:pPr>
              <w:numPr>
                <w:ilvl w:val="0"/>
                <w:numId w:val="33"/>
              </w:numPr>
              <w:ind w:left="284" w:hanging="284"/>
              <w:rPr>
                <w:sz w:val="20"/>
                <w:szCs w:val="20"/>
              </w:rPr>
            </w:pPr>
            <w:r w:rsidRPr="0051688A">
              <w:rPr>
                <w:sz w:val="20"/>
                <w:szCs w:val="20"/>
              </w:rPr>
              <w:t>Will a 4 week processing timeline result in an adverse impact on public health?*</w:t>
            </w:r>
          </w:p>
          <w:p w:rsidR="0051688A" w:rsidRPr="0051688A" w:rsidRDefault="0051688A" w:rsidP="008A0588">
            <w:pPr>
              <w:ind w:left="284" w:hanging="284"/>
              <w:rPr>
                <w:sz w:val="20"/>
                <w:szCs w:val="20"/>
              </w:rPr>
            </w:pPr>
          </w:p>
        </w:tc>
        <w:tc>
          <w:tcPr>
            <w:tcW w:w="2490" w:type="pct"/>
          </w:tcPr>
          <w:p w:rsidR="0051688A" w:rsidRPr="0051688A" w:rsidRDefault="00546A07" w:rsidP="008A0588">
            <w:pPr>
              <w:spacing w:line="360" w:lineRule="auto"/>
              <w:rPr>
                <w:sz w:val="20"/>
                <w:szCs w:val="20"/>
              </w:rPr>
            </w:pPr>
            <w:r w:rsidRPr="0051688A">
              <w:rPr>
                <w:sz w:val="20"/>
                <w:szCs w:val="20"/>
              </w:rPr>
              <w:fldChar w:fldCharType="begin">
                <w:ffData>
                  <w:name w:val="Check1"/>
                  <w:enabled/>
                  <w:calcOnExit w:val="0"/>
                  <w:checkBox>
                    <w:sizeAuto/>
                    <w:default w:val="0"/>
                  </w:checkBox>
                </w:ffData>
              </w:fldChar>
            </w:r>
            <w:bookmarkStart w:id="1" w:name="Check1"/>
            <w:r w:rsidR="0051688A" w:rsidRPr="0051688A">
              <w:rPr>
                <w:sz w:val="20"/>
                <w:szCs w:val="20"/>
              </w:rPr>
              <w:instrText xml:space="preserve"> FORMCHECKBOX </w:instrText>
            </w:r>
            <w:r>
              <w:rPr>
                <w:sz w:val="20"/>
                <w:szCs w:val="20"/>
              </w:rPr>
            </w:r>
            <w:r>
              <w:rPr>
                <w:sz w:val="20"/>
                <w:szCs w:val="20"/>
              </w:rPr>
              <w:fldChar w:fldCharType="separate"/>
            </w:r>
            <w:r w:rsidRPr="0051688A">
              <w:rPr>
                <w:sz w:val="20"/>
                <w:szCs w:val="20"/>
              </w:rPr>
              <w:fldChar w:fldCharType="end"/>
            </w:r>
            <w:bookmarkEnd w:id="1"/>
            <w:r w:rsidR="0051688A" w:rsidRPr="0051688A">
              <w:rPr>
                <w:sz w:val="20"/>
                <w:szCs w:val="20"/>
              </w:rPr>
              <w:t xml:space="preserve"> Yes</w:t>
            </w:r>
          </w:p>
          <w:p w:rsidR="0051688A" w:rsidRPr="0051688A" w:rsidRDefault="00546A07" w:rsidP="008A0588">
            <w:pPr>
              <w:spacing w:line="360" w:lineRule="auto"/>
              <w:rPr>
                <w:sz w:val="20"/>
                <w:szCs w:val="20"/>
              </w:rPr>
            </w:pPr>
            <w:r w:rsidRPr="0051688A">
              <w:rPr>
                <w:sz w:val="20"/>
                <w:szCs w:val="20"/>
              </w:rPr>
              <w:fldChar w:fldCharType="begin">
                <w:ffData>
                  <w:name w:val="Check2"/>
                  <w:enabled/>
                  <w:calcOnExit w:val="0"/>
                  <w:checkBox>
                    <w:sizeAuto/>
                    <w:default w:val="0"/>
                  </w:checkBox>
                </w:ffData>
              </w:fldChar>
            </w:r>
            <w:bookmarkStart w:id="2" w:name="Check2"/>
            <w:r w:rsidR="0051688A" w:rsidRPr="0051688A">
              <w:rPr>
                <w:sz w:val="20"/>
                <w:szCs w:val="20"/>
              </w:rPr>
              <w:instrText xml:space="preserve"> FORMCHECKBOX </w:instrText>
            </w:r>
            <w:r>
              <w:rPr>
                <w:sz w:val="20"/>
                <w:szCs w:val="20"/>
              </w:rPr>
            </w:r>
            <w:r>
              <w:rPr>
                <w:sz w:val="20"/>
                <w:szCs w:val="20"/>
              </w:rPr>
              <w:fldChar w:fldCharType="separate"/>
            </w:r>
            <w:r w:rsidRPr="0051688A">
              <w:rPr>
                <w:sz w:val="20"/>
                <w:szCs w:val="20"/>
              </w:rPr>
              <w:fldChar w:fldCharType="end"/>
            </w:r>
            <w:bookmarkEnd w:id="2"/>
            <w:r w:rsidR="0051688A" w:rsidRPr="0051688A">
              <w:rPr>
                <w:sz w:val="20"/>
                <w:szCs w:val="20"/>
              </w:rPr>
              <w:t xml:space="preserve"> No</w:t>
            </w:r>
          </w:p>
        </w:tc>
      </w:tr>
      <w:tr w:rsidR="0051688A" w:rsidRPr="0051688A" w:rsidTr="0051688A">
        <w:tc>
          <w:tcPr>
            <w:tcW w:w="2510" w:type="pct"/>
          </w:tcPr>
          <w:p w:rsidR="0051688A" w:rsidRPr="0051688A" w:rsidRDefault="0051688A" w:rsidP="0051688A">
            <w:pPr>
              <w:numPr>
                <w:ilvl w:val="0"/>
                <w:numId w:val="33"/>
              </w:numPr>
              <w:ind w:left="284" w:hanging="284"/>
              <w:rPr>
                <w:sz w:val="20"/>
                <w:szCs w:val="20"/>
              </w:rPr>
            </w:pPr>
            <w:r w:rsidRPr="0051688A">
              <w:rPr>
                <w:sz w:val="20"/>
                <w:szCs w:val="20"/>
              </w:rPr>
              <w:t>If response to 3 above is yes, please explain why.</w:t>
            </w:r>
          </w:p>
          <w:p w:rsidR="0051688A" w:rsidRPr="0051688A" w:rsidRDefault="0051688A" w:rsidP="008A0588">
            <w:pPr>
              <w:ind w:left="284" w:hanging="284"/>
              <w:rPr>
                <w:sz w:val="20"/>
                <w:szCs w:val="20"/>
              </w:rPr>
            </w:pPr>
          </w:p>
        </w:tc>
        <w:tc>
          <w:tcPr>
            <w:tcW w:w="2490" w:type="pct"/>
          </w:tcPr>
          <w:p w:rsidR="0051688A" w:rsidRPr="0051688A" w:rsidRDefault="00546A07" w:rsidP="008A0588">
            <w:pPr>
              <w:rPr>
                <w:sz w:val="20"/>
                <w:szCs w:val="20"/>
              </w:rPr>
            </w:pPr>
            <w:r w:rsidRPr="0051688A">
              <w:rPr>
                <w:sz w:val="20"/>
                <w:szCs w:val="20"/>
              </w:rPr>
              <w:fldChar w:fldCharType="begin">
                <w:ffData>
                  <w:name w:val="Text1"/>
                  <w:enabled/>
                  <w:calcOnExit w:val="0"/>
                  <w:textInput/>
                </w:ffData>
              </w:fldChar>
            </w:r>
            <w:r w:rsidR="0051688A" w:rsidRPr="0051688A">
              <w:rPr>
                <w:sz w:val="20"/>
                <w:szCs w:val="20"/>
              </w:rPr>
              <w:instrText xml:space="preserve"> FORMTEXT </w:instrText>
            </w:r>
            <w:r w:rsidRPr="0051688A">
              <w:rPr>
                <w:sz w:val="20"/>
                <w:szCs w:val="20"/>
              </w:rPr>
            </w:r>
            <w:r w:rsidRPr="0051688A">
              <w:rPr>
                <w:sz w:val="20"/>
                <w:szCs w:val="20"/>
              </w:rPr>
              <w:fldChar w:fldCharType="separate"/>
            </w:r>
            <w:r w:rsidR="0051688A" w:rsidRPr="0051688A">
              <w:rPr>
                <w:noProof/>
                <w:sz w:val="20"/>
                <w:szCs w:val="20"/>
              </w:rPr>
              <w:t> </w:t>
            </w:r>
            <w:r w:rsidR="0051688A" w:rsidRPr="0051688A">
              <w:rPr>
                <w:noProof/>
                <w:sz w:val="20"/>
                <w:szCs w:val="20"/>
              </w:rPr>
              <w:t> </w:t>
            </w:r>
            <w:r w:rsidR="0051688A" w:rsidRPr="0051688A">
              <w:rPr>
                <w:noProof/>
                <w:sz w:val="20"/>
                <w:szCs w:val="20"/>
              </w:rPr>
              <w:t> </w:t>
            </w:r>
            <w:r w:rsidR="0051688A" w:rsidRPr="0051688A">
              <w:rPr>
                <w:noProof/>
                <w:sz w:val="20"/>
                <w:szCs w:val="20"/>
              </w:rPr>
              <w:t> </w:t>
            </w:r>
            <w:r w:rsidR="0051688A" w:rsidRPr="0051688A">
              <w:rPr>
                <w:noProof/>
                <w:sz w:val="20"/>
                <w:szCs w:val="20"/>
              </w:rPr>
              <w:t> </w:t>
            </w:r>
            <w:r w:rsidRPr="0051688A">
              <w:rPr>
                <w:sz w:val="20"/>
                <w:szCs w:val="20"/>
              </w:rPr>
              <w:fldChar w:fldCharType="end"/>
            </w:r>
          </w:p>
        </w:tc>
      </w:tr>
      <w:tr w:rsidR="0051688A" w:rsidRPr="0051688A" w:rsidTr="0051688A">
        <w:tc>
          <w:tcPr>
            <w:tcW w:w="2510" w:type="pct"/>
          </w:tcPr>
          <w:p w:rsidR="0051688A" w:rsidRPr="0051688A" w:rsidRDefault="0051688A" w:rsidP="0051688A">
            <w:pPr>
              <w:numPr>
                <w:ilvl w:val="0"/>
                <w:numId w:val="33"/>
              </w:numPr>
              <w:ind w:left="284" w:hanging="284"/>
              <w:rPr>
                <w:sz w:val="20"/>
                <w:szCs w:val="20"/>
              </w:rPr>
            </w:pPr>
            <w:r w:rsidRPr="0051688A">
              <w:rPr>
                <w:sz w:val="20"/>
                <w:szCs w:val="20"/>
              </w:rPr>
              <w:t>If this application can be expedited, what timeline is desirable to avoid an impact on public health?</w:t>
            </w:r>
          </w:p>
          <w:p w:rsidR="0051688A" w:rsidRPr="0051688A" w:rsidRDefault="0051688A" w:rsidP="008A0588">
            <w:pPr>
              <w:ind w:left="284" w:hanging="284"/>
              <w:rPr>
                <w:sz w:val="20"/>
                <w:szCs w:val="20"/>
              </w:rPr>
            </w:pPr>
          </w:p>
        </w:tc>
        <w:tc>
          <w:tcPr>
            <w:tcW w:w="2490" w:type="pct"/>
          </w:tcPr>
          <w:p w:rsidR="0051688A" w:rsidRPr="0051688A" w:rsidRDefault="00546A07" w:rsidP="008A0588">
            <w:pPr>
              <w:rPr>
                <w:sz w:val="20"/>
                <w:szCs w:val="20"/>
              </w:rPr>
            </w:pPr>
            <w:r w:rsidRPr="0051688A">
              <w:rPr>
                <w:sz w:val="20"/>
                <w:szCs w:val="20"/>
              </w:rPr>
              <w:fldChar w:fldCharType="begin">
                <w:ffData>
                  <w:name w:val="Text1"/>
                  <w:enabled/>
                  <w:calcOnExit w:val="0"/>
                  <w:textInput/>
                </w:ffData>
              </w:fldChar>
            </w:r>
            <w:r w:rsidR="0051688A" w:rsidRPr="0051688A">
              <w:rPr>
                <w:sz w:val="20"/>
                <w:szCs w:val="20"/>
              </w:rPr>
              <w:instrText xml:space="preserve"> FORMTEXT </w:instrText>
            </w:r>
            <w:r w:rsidRPr="0051688A">
              <w:rPr>
                <w:sz w:val="20"/>
                <w:szCs w:val="20"/>
              </w:rPr>
            </w:r>
            <w:r w:rsidRPr="0051688A">
              <w:rPr>
                <w:sz w:val="20"/>
                <w:szCs w:val="20"/>
              </w:rPr>
              <w:fldChar w:fldCharType="separate"/>
            </w:r>
            <w:r w:rsidR="0051688A" w:rsidRPr="0051688A">
              <w:rPr>
                <w:noProof/>
                <w:sz w:val="20"/>
                <w:szCs w:val="20"/>
              </w:rPr>
              <w:t> </w:t>
            </w:r>
            <w:r w:rsidR="0051688A" w:rsidRPr="0051688A">
              <w:rPr>
                <w:noProof/>
                <w:sz w:val="20"/>
                <w:szCs w:val="20"/>
              </w:rPr>
              <w:t> </w:t>
            </w:r>
            <w:r w:rsidR="0051688A" w:rsidRPr="0051688A">
              <w:rPr>
                <w:noProof/>
                <w:sz w:val="20"/>
                <w:szCs w:val="20"/>
              </w:rPr>
              <w:t> </w:t>
            </w:r>
            <w:r w:rsidR="0051688A" w:rsidRPr="0051688A">
              <w:rPr>
                <w:noProof/>
                <w:sz w:val="20"/>
                <w:szCs w:val="20"/>
              </w:rPr>
              <w:t> </w:t>
            </w:r>
            <w:r w:rsidR="0051688A" w:rsidRPr="0051688A">
              <w:rPr>
                <w:noProof/>
                <w:sz w:val="20"/>
                <w:szCs w:val="20"/>
              </w:rPr>
              <w:t> </w:t>
            </w:r>
            <w:r w:rsidRPr="0051688A">
              <w:rPr>
                <w:sz w:val="20"/>
                <w:szCs w:val="20"/>
              </w:rPr>
              <w:fldChar w:fldCharType="end"/>
            </w:r>
          </w:p>
        </w:tc>
      </w:tr>
    </w:tbl>
    <w:p w:rsidR="0051688A" w:rsidRDefault="0051688A" w:rsidP="00B029C3">
      <w:pPr>
        <w:pStyle w:val="HPRAMainBodyText"/>
      </w:pPr>
    </w:p>
    <w:p w:rsidR="0051688A" w:rsidRPr="0051688A" w:rsidRDefault="0051688A" w:rsidP="0051688A">
      <w:pPr>
        <w:rPr>
          <w:sz w:val="20"/>
          <w:szCs w:val="20"/>
        </w:rPr>
      </w:pPr>
    </w:p>
    <w:p w:rsidR="0051688A" w:rsidRPr="0051688A" w:rsidRDefault="0051688A" w:rsidP="0051688A">
      <w:pPr>
        <w:rPr>
          <w:sz w:val="20"/>
          <w:szCs w:val="20"/>
        </w:rPr>
      </w:pPr>
      <w:r w:rsidRPr="0051688A">
        <w:rPr>
          <w:b/>
          <w:sz w:val="20"/>
          <w:szCs w:val="20"/>
        </w:rPr>
        <w:t xml:space="preserve">* </w:t>
      </w:r>
      <w:r w:rsidRPr="0051688A">
        <w:rPr>
          <w:sz w:val="20"/>
          <w:szCs w:val="20"/>
        </w:rPr>
        <w:t>Please note that shortages of an individual brand of a product on a given market may not always have adverse public health implications if alternative brands are available. This should be explored with the appropriate body for that market e.g. Medicines Competent Authority, Health Agency, Department of Health etc. and confirmation provided.</w:t>
      </w:r>
    </w:p>
    <w:p w:rsidR="0051688A" w:rsidRDefault="0051688A" w:rsidP="0051688A">
      <w:pPr>
        <w:rPr>
          <w:sz w:val="20"/>
          <w:szCs w:val="20"/>
        </w:rPr>
      </w:pPr>
    </w:p>
    <w:p w:rsidR="007722A3" w:rsidRDefault="007722A3" w:rsidP="0051688A">
      <w:pPr>
        <w:rPr>
          <w:sz w:val="20"/>
          <w:szCs w:val="20"/>
        </w:rPr>
      </w:pPr>
    </w:p>
    <w:p w:rsidR="007722A3" w:rsidRPr="0051688A" w:rsidRDefault="007722A3" w:rsidP="0051688A">
      <w:pPr>
        <w:rPr>
          <w:sz w:val="20"/>
          <w:szCs w:val="20"/>
        </w:rPr>
      </w:pPr>
    </w:p>
    <w:p w:rsidR="0051688A" w:rsidRPr="007722A3" w:rsidRDefault="0051688A" w:rsidP="0051688A">
      <w:pPr>
        <w:rPr>
          <w:sz w:val="20"/>
          <w:szCs w:val="20"/>
        </w:rPr>
      </w:pPr>
    </w:p>
    <w:p w:rsidR="0051688A" w:rsidRPr="0051688A" w:rsidRDefault="0051688A" w:rsidP="0051688A">
      <w:pPr>
        <w:rPr>
          <w:sz w:val="20"/>
          <w:szCs w:val="20"/>
        </w:rPr>
      </w:pPr>
      <w:r w:rsidRPr="0051688A">
        <w:rPr>
          <w:sz w:val="20"/>
          <w:szCs w:val="20"/>
        </w:rPr>
        <w:t>Signed: _</w:t>
      </w:r>
      <w:r w:rsidRPr="0051688A">
        <w:rPr>
          <w:sz w:val="20"/>
          <w:szCs w:val="20"/>
          <w:u w:val="single"/>
        </w:rPr>
        <w:t>__</w:t>
      </w:r>
      <w:r w:rsidR="00546A07" w:rsidRPr="0051688A">
        <w:rPr>
          <w:sz w:val="20"/>
          <w:szCs w:val="20"/>
          <w:u w:val="single"/>
        </w:rPr>
        <w:fldChar w:fldCharType="begin">
          <w:ffData>
            <w:name w:val="Text1"/>
            <w:enabled/>
            <w:calcOnExit w:val="0"/>
            <w:textInput/>
          </w:ffData>
        </w:fldChar>
      </w:r>
      <w:r w:rsidRPr="0051688A">
        <w:rPr>
          <w:sz w:val="20"/>
          <w:szCs w:val="20"/>
          <w:u w:val="single"/>
        </w:rPr>
        <w:instrText xml:space="preserve"> FORMTEXT </w:instrText>
      </w:r>
      <w:r w:rsidR="00546A07" w:rsidRPr="0051688A">
        <w:rPr>
          <w:sz w:val="20"/>
          <w:szCs w:val="20"/>
          <w:u w:val="single"/>
        </w:rPr>
      </w:r>
      <w:r w:rsidR="00546A07" w:rsidRPr="0051688A">
        <w:rPr>
          <w:sz w:val="20"/>
          <w:szCs w:val="20"/>
          <w:u w:val="single"/>
        </w:rPr>
        <w:fldChar w:fldCharType="separate"/>
      </w:r>
      <w:r w:rsidRPr="0051688A">
        <w:rPr>
          <w:noProof/>
          <w:sz w:val="20"/>
          <w:szCs w:val="20"/>
          <w:u w:val="single"/>
        </w:rPr>
        <w:t> </w:t>
      </w:r>
      <w:r w:rsidRPr="0051688A">
        <w:rPr>
          <w:noProof/>
          <w:sz w:val="20"/>
          <w:szCs w:val="20"/>
          <w:u w:val="single"/>
        </w:rPr>
        <w:t> </w:t>
      </w:r>
      <w:r w:rsidRPr="0051688A">
        <w:rPr>
          <w:noProof/>
          <w:sz w:val="20"/>
          <w:szCs w:val="20"/>
          <w:u w:val="single"/>
        </w:rPr>
        <w:t> </w:t>
      </w:r>
      <w:r w:rsidRPr="0051688A">
        <w:rPr>
          <w:noProof/>
          <w:sz w:val="20"/>
          <w:szCs w:val="20"/>
          <w:u w:val="single"/>
        </w:rPr>
        <w:t> </w:t>
      </w:r>
      <w:r w:rsidRPr="0051688A">
        <w:rPr>
          <w:noProof/>
          <w:sz w:val="20"/>
          <w:szCs w:val="20"/>
          <w:u w:val="single"/>
        </w:rPr>
        <w:t> </w:t>
      </w:r>
      <w:r w:rsidR="00546A07" w:rsidRPr="0051688A">
        <w:rPr>
          <w:sz w:val="20"/>
          <w:szCs w:val="20"/>
          <w:u w:val="single"/>
        </w:rPr>
        <w:fldChar w:fldCharType="end"/>
      </w:r>
      <w:r w:rsidRPr="0051688A">
        <w:rPr>
          <w:sz w:val="20"/>
          <w:szCs w:val="20"/>
          <w:u w:val="single"/>
        </w:rPr>
        <w:t>____</w:t>
      </w:r>
      <w:r w:rsidRPr="0051688A">
        <w:rPr>
          <w:sz w:val="20"/>
          <w:szCs w:val="20"/>
        </w:rPr>
        <w:t>_______________</w:t>
      </w:r>
      <w:r>
        <w:rPr>
          <w:sz w:val="20"/>
          <w:szCs w:val="20"/>
        </w:rPr>
        <w:tab/>
      </w:r>
      <w:r>
        <w:rPr>
          <w:sz w:val="20"/>
          <w:szCs w:val="20"/>
        </w:rPr>
        <w:tab/>
      </w:r>
      <w:r w:rsidRPr="0051688A">
        <w:rPr>
          <w:sz w:val="20"/>
          <w:szCs w:val="20"/>
        </w:rPr>
        <w:t>Date:  __</w:t>
      </w:r>
      <w:r w:rsidR="00546A07" w:rsidRPr="0051688A">
        <w:rPr>
          <w:sz w:val="20"/>
          <w:szCs w:val="20"/>
          <w:u w:val="single"/>
        </w:rPr>
        <w:fldChar w:fldCharType="begin">
          <w:ffData>
            <w:name w:val="Text1"/>
            <w:enabled/>
            <w:calcOnExit w:val="0"/>
            <w:textInput/>
          </w:ffData>
        </w:fldChar>
      </w:r>
      <w:r w:rsidRPr="0051688A">
        <w:rPr>
          <w:sz w:val="20"/>
          <w:szCs w:val="20"/>
          <w:u w:val="single"/>
        </w:rPr>
        <w:instrText xml:space="preserve"> FORMTEXT </w:instrText>
      </w:r>
      <w:r w:rsidR="00546A07" w:rsidRPr="0051688A">
        <w:rPr>
          <w:sz w:val="20"/>
          <w:szCs w:val="20"/>
          <w:u w:val="single"/>
        </w:rPr>
      </w:r>
      <w:r w:rsidR="00546A07" w:rsidRPr="0051688A">
        <w:rPr>
          <w:sz w:val="20"/>
          <w:szCs w:val="20"/>
          <w:u w:val="single"/>
        </w:rPr>
        <w:fldChar w:fldCharType="separate"/>
      </w:r>
      <w:r w:rsidRPr="0051688A">
        <w:rPr>
          <w:noProof/>
          <w:sz w:val="20"/>
          <w:szCs w:val="20"/>
          <w:u w:val="single"/>
        </w:rPr>
        <w:t> </w:t>
      </w:r>
      <w:r w:rsidRPr="0051688A">
        <w:rPr>
          <w:noProof/>
          <w:sz w:val="20"/>
          <w:szCs w:val="20"/>
          <w:u w:val="single"/>
        </w:rPr>
        <w:t> </w:t>
      </w:r>
      <w:r w:rsidRPr="0051688A">
        <w:rPr>
          <w:noProof/>
          <w:sz w:val="20"/>
          <w:szCs w:val="20"/>
          <w:u w:val="single"/>
        </w:rPr>
        <w:t> </w:t>
      </w:r>
      <w:r w:rsidRPr="0051688A">
        <w:rPr>
          <w:noProof/>
          <w:sz w:val="20"/>
          <w:szCs w:val="20"/>
          <w:u w:val="single"/>
        </w:rPr>
        <w:t> </w:t>
      </w:r>
      <w:r w:rsidRPr="0051688A">
        <w:rPr>
          <w:noProof/>
          <w:sz w:val="20"/>
          <w:szCs w:val="20"/>
          <w:u w:val="single"/>
        </w:rPr>
        <w:t> </w:t>
      </w:r>
      <w:r w:rsidR="00546A07" w:rsidRPr="0051688A">
        <w:rPr>
          <w:sz w:val="20"/>
          <w:szCs w:val="20"/>
          <w:u w:val="single"/>
        </w:rPr>
        <w:fldChar w:fldCharType="end"/>
      </w:r>
      <w:r w:rsidRPr="0051688A">
        <w:rPr>
          <w:sz w:val="20"/>
          <w:szCs w:val="20"/>
        </w:rPr>
        <w:t xml:space="preserve">________________________ </w:t>
      </w:r>
    </w:p>
    <w:p w:rsidR="0051688A" w:rsidRPr="0051688A" w:rsidRDefault="0051688A" w:rsidP="0051688A">
      <w:pPr>
        <w:rPr>
          <w:sz w:val="20"/>
          <w:szCs w:val="20"/>
        </w:rPr>
      </w:pPr>
    </w:p>
    <w:p w:rsidR="0051688A" w:rsidRPr="0051688A" w:rsidRDefault="0051688A" w:rsidP="0051688A">
      <w:pPr>
        <w:rPr>
          <w:sz w:val="20"/>
          <w:szCs w:val="20"/>
        </w:rPr>
      </w:pPr>
    </w:p>
    <w:p w:rsidR="0051688A" w:rsidRPr="0051688A" w:rsidRDefault="0051688A" w:rsidP="0051688A">
      <w:pPr>
        <w:rPr>
          <w:sz w:val="20"/>
          <w:szCs w:val="20"/>
        </w:rPr>
      </w:pPr>
      <w:r w:rsidRPr="0051688A">
        <w:rPr>
          <w:sz w:val="20"/>
          <w:szCs w:val="20"/>
        </w:rPr>
        <w:t>Title: _</w:t>
      </w:r>
      <w:r w:rsidRPr="0051688A">
        <w:rPr>
          <w:sz w:val="20"/>
          <w:szCs w:val="20"/>
          <w:u w:val="single"/>
        </w:rPr>
        <w:t>__</w:t>
      </w:r>
      <w:r w:rsidR="00546A07" w:rsidRPr="0051688A">
        <w:rPr>
          <w:sz w:val="20"/>
          <w:szCs w:val="20"/>
          <w:u w:val="single"/>
        </w:rPr>
        <w:fldChar w:fldCharType="begin">
          <w:ffData>
            <w:name w:val="Text1"/>
            <w:enabled/>
            <w:calcOnExit w:val="0"/>
            <w:textInput/>
          </w:ffData>
        </w:fldChar>
      </w:r>
      <w:r w:rsidRPr="0051688A">
        <w:rPr>
          <w:sz w:val="20"/>
          <w:szCs w:val="20"/>
          <w:u w:val="single"/>
        </w:rPr>
        <w:instrText xml:space="preserve"> FORMTEXT </w:instrText>
      </w:r>
      <w:r w:rsidR="00546A07" w:rsidRPr="0051688A">
        <w:rPr>
          <w:sz w:val="20"/>
          <w:szCs w:val="20"/>
          <w:u w:val="single"/>
        </w:rPr>
      </w:r>
      <w:r w:rsidR="00546A07" w:rsidRPr="0051688A">
        <w:rPr>
          <w:sz w:val="20"/>
          <w:szCs w:val="20"/>
          <w:u w:val="single"/>
        </w:rPr>
        <w:fldChar w:fldCharType="separate"/>
      </w:r>
      <w:r w:rsidRPr="0051688A">
        <w:rPr>
          <w:noProof/>
          <w:sz w:val="20"/>
          <w:szCs w:val="20"/>
          <w:u w:val="single"/>
        </w:rPr>
        <w:t> </w:t>
      </w:r>
      <w:r w:rsidRPr="0051688A">
        <w:rPr>
          <w:noProof/>
          <w:sz w:val="20"/>
          <w:szCs w:val="20"/>
          <w:u w:val="single"/>
        </w:rPr>
        <w:t> </w:t>
      </w:r>
      <w:r w:rsidRPr="0051688A">
        <w:rPr>
          <w:noProof/>
          <w:sz w:val="20"/>
          <w:szCs w:val="20"/>
          <w:u w:val="single"/>
        </w:rPr>
        <w:t> </w:t>
      </w:r>
      <w:r w:rsidRPr="0051688A">
        <w:rPr>
          <w:noProof/>
          <w:sz w:val="20"/>
          <w:szCs w:val="20"/>
          <w:u w:val="single"/>
        </w:rPr>
        <w:t> </w:t>
      </w:r>
      <w:r w:rsidRPr="0051688A">
        <w:rPr>
          <w:noProof/>
          <w:sz w:val="20"/>
          <w:szCs w:val="20"/>
          <w:u w:val="single"/>
        </w:rPr>
        <w:t> </w:t>
      </w:r>
      <w:r w:rsidR="00546A07" w:rsidRPr="0051688A">
        <w:rPr>
          <w:sz w:val="20"/>
          <w:szCs w:val="20"/>
          <w:u w:val="single"/>
        </w:rPr>
        <w:fldChar w:fldCharType="end"/>
      </w:r>
      <w:r w:rsidRPr="0051688A">
        <w:rPr>
          <w:sz w:val="20"/>
          <w:szCs w:val="20"/>
          <w:u w:val="single"/>
        </w:rPr>
        <w:t>____</w:t>
      </w:r>
      <w:r w:rsidRPr="0051688A">
        <w:rPr>
          <w:sz w:val="20"/>
          <w:szCs w:val="20"/>
        </w:rPr>
        <w:t>_________________</w:t>
      </w:r>
    </w:p>
    <w:p w:rsidR="0051688A" w:rsidRPr="0051688A" w:rsidRDefault="0051688A" w:rsidP="0051688A">
      <w:pPr>
        <w:rPr>
          <w:sz w:val="20"/>
          <w:szCs w:val="20"/>
        </w:rPr>
      </w:pPr>
      <w:r w:rsidRPr="0051688A">
        <w:rPr>
          <w:sz w:val="20"/>
          <w:szCs w:val="20"/>
        </w:rPr>
        <w:t>(Responsible Person/Qualified Person)</w:t>
      </w:r>
    </w:p>
    <w:p w:rsidR="0051688A" w:rsidRPr="0051688A" w:rsidRDefault="0051688A" w:rsidP="0051688A">
      <w:pPr>
        <w:rPr>
          <w:sz w:val="20"/>
          <w:szCs w:val="20"/>
        </w:rPr>
      </w:pPr>
    </w:p>
    <w:p w:rsidR="0051688A" w:rsidRDefault="0051688A" w:rsidP="00B029C3">
      <w:pPr>
        <w:pStyle w:val="HPRAMainBodyText"/>
      </w:pPr>
    </w:p>
    <w:p w:rsidR="0051688A" w:rsidRPr="00E4724B" w:rsidRDefault="0051688A" w:rsidP="0051688A">
      <w:pPr>
        <w:rPr>
          <w:rFonts w:ascii="Segoe UI" w:hAnsi="Segoe UI" w:cs="Segoe UI"/>
          <w:sz w:val="20"/>
          <w:szCs w:val="20"/>
        </w:rPr>
      </w:pPr>
    </w:p>
    <w:p w:rsidR="008A0588" w:rsidRDefault="008A0588" w:rsidP="00D11CD7">
      <w:pPr>
        <w:pStyle w:val="HPRAHeading"/>
        <w:rPr>
          <w:szCs w:val="20"/>
        </w:rPr>
        <w:sectPr w:rsidR="008A0588" w:rsidSect="008A0588">
          <w:headerReference w:type="first" r:id="rId10"/>
          <w:footerReference w:type="first" r:id="rId11"/>
          <w:pgSz w:w="11906" w:h="16838" w:code="9"/>
          <w:pgMar w:top="2268" w:right="1701" w:bottom="1418" w:left="1701" w:header="567" w:footer="851" w:gutter="0"/>
          <w:cols w:space="708"/>
          <w:titlePg/>
          <w:docGrid w:linePitch="360"/>
        </w:sectPr>
      </w:pPr>
    </w:p>
    <w:p w:rsidR="00E90538" w:rsidRPr="00E4724B" w:rsidRDefault="00E90538" w:rsidP="00D11CD7">
      <w:pPr>
        <w:pStyle w:val="HPRAHeading"/>
        <w:rPr>
          <w:szCs w:val="20"/>
        </w:rPr>
      </w:pPr>
    </w:p>
    <w:sectPr w:rsidR="00E90538" w:rsidRPr="00E4724B" w:rsidSect="008A0588">
      <w:type w:val="continuous"/>
      <w:pgSz w:w="11906" w:h="16838" w:code="9"/>
      <w:pgMar w:top="1418" w:right="1701" w:bottom="1418" w:left="1701" w:header="567" w:footer="851"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588" w:rsidRDefault="008A0588" w:rsidP="00083E00">
      <w:r>
        <w:separator/>
      </w:r>
    </w:p>
  </w:endnote>
  <w:endnote w:type="continuationSeparator" w:id="0">
    <w:p w:rsidR="008A0588" w:rsidRDefault="008A0588" w:rsidP="00083E00">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panose1 w:val="020B0604020202020204"/>
    <w:charset w:val="00"/>
    <w:family w:val="swiss"/>
    <w:pitch w:val="variable"/>
    <w:sig w:usb0="03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588" w:rsidRPr="007340E5" w:rsidRDefault="008A0588" w:rsidP="007340E5">
    <w:pPr>
      <w:pStyle w:val="HPRAS2Footer"/>
      <w:rPr>
        <w:sz w:val="16"/>
        <w:szCs w:val="16"/>
      </w:rPr>
    </w:pPr>
    <w:r>
      <w:rPr>
        <w:sz w:val="16"/>
        <w:szCs w:val="16"/>
      </w:rPr>
      <w:t>AUT-F0435-1</w:t>
    </w:r>
    <w:r w:rsidRPr="00A562DD">
      <w:rPr>
        <w:sz w:val="16"/>
        <w:szCs w:val="16"/>
      </w:rPr>
      <w:tab/>
    </w:r>
    <w:r w:rsidR="00546A07">
      <w:rPr>
        <w:sz w:val="16"/>
        <w:szCs w:val="16"/>
      </w:rPr>
      <w:fldChar w:fldCharType="begin"/>
    </w:r>
    <w:r>
      <w:rPr>
        <w:sz w:val="16"/>
        <w:szCs w:val="16"/>
      </w:rPr>
      <w:instrText xml:space="preserve"> PAGE   \* MERGEFORMAT </w:instrText>
    </w:r>
    <w:r w:rsidR="00546A07">
      <w:rPr>
        <w:sz w:val="16"/>
        <w:szCs w:val="16"/>
      </w:rPr>
      <w:fldChar w:fldCharType="separate"/>
    </w:r>
    <w:r w:rsidR="00980C79">
      <w:rPr>
        <w:noProof/>
        <w:sz w:val="16"/>
        <w:szCs w:val="16"/>
      </w:rPr>
      <w:t>1</w:t>
    </w:r>
    <w:r w:rsidR="00546A07">
      <w:rPr>
        <w:sz w:val="16"/>
        <w:szCs w:val="16"/>
      </w:rPr>
      <w:fldChar w:fldCharType="end"/>
    </w:r>
    <w:r w:rsidRPr="00A562DD">
      <w:rPr>
        <w:sz w:val="16"/>
        <w:szCs w:val="16"/>
      </w:rPr>
      <w:t>/</w:t>
    </w:r>
    <w:fldSimple w:instr=" SECTIONPAGES   \* MERGEFORMAT ">
      <w:r w:rsidR="00980C79" w:rsidRPr="00980C79">
        <w:rPr>
          <w:noProof/>
          <w:sz w:val="16"/>
          <w:szCs w:val="16"/>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588" w:rsidRDefault="008A0588" w:rsidP="00083E00">
      <w:r>
        <w:separator/>
      </w:r>
    </w:p>
  </w:footnote>
  <w:footnote w:type="continuationSeparator" w:id="0">
    <w:p w:rsidR="008A0588" w:rsidRDefault="008A0588" w:rsidP="00083E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588" w:rsidRDefault="008A0588">
    <w:pPr>
      <w:pStyle w:val="Header"/>
    </w:pPr>
    <w:r w:rsidRPr="008A0588">
      <w:rPr>
        <w:noProof/>
        <w:lang w:eastAsia="en-IE"/>
      </w:rPr>
      <w:drawing>
        <wp:anchor distT="0" distB="0" distL="114300" distR="114300" simplePos="0" relativeHeight="251658240" behindDoc="1" locked="0" layoutInCell="1" allowOverlap="1">
          <wp:simplePos x="0" y="0"/>
          <wp:positionH relativeFrom="column">
            <wp:posOffset>3891915</wp:posOffset>
          </wp:positionH>
          <wp:positionV relativeFrom="paragraph">
            <wp:posOffset>-131445</wp:posOffset>
          </wp:positionV>
          <wp:extent cx="2085975" cy="1162050"/>
          <wp:effectExtent l="19050" t="0" r="9525" b="0"/>
          <wp:wrapTight wrapText="bothSides">
            <wp:wrapPolygon edited="0">
              <wp:start x="-197" y="0"/>
              <wp:lineTo x="-197" y="21246"/>
              <wp:lineTo x="21699" y="21246"/>
              <wp:lineTo x="21699" y="0"/>
              <wp:lineTo x="-197" y="0"/>
            </wp:wrapPolygon>
          </wp:wrapTight>
          <wp:docPr id="5"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5975" cy="116205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8617574"/>
    <w:multiLevelType w:val="multilevel"/>
    <w:tmpl w:val="F9721DF2"/>
    <w:numStyleLink w:val="HPRAGreaterIndentedBulletedList"/>
  </w:abstractNum>
  <w:abstractNum w:abstractNumId="4">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82309E7"/>
    <w:multiLevelType w:val="multilevel"/>
    <w:tmpl w:val="82CC432A"/>
    <w:numStyleLink w:val="HPRAGreaterindentbulletedlist0"/>
  </w:abstractNum>
  <w:abstractNum w:abstractNumId="7">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24B0340"/>
    <w:multiLevelType w:val="hybridMultilevel"/>
    <w:tmpl w:val="D5965C9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50CB4B09"/>
    <w:multiLevelType w:val="multilevel"/>
    <w:tmpl w:val="F5A69B34"/>
    <w:numStyleLink w:val="HPRALowecaseAlphabetBullet"/>
  </w:abstractNum>
  <w:abstractNum w:abstractNumId="11">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2">
    <w:nsid w:val="5F31366E"/>
    <w:multiLevelType w:val="multilevel"/>
    <w:tmpl w:val="26C258D6"/>
    <w:numStyleLink w:val="HPRANumberedList"/>
  </w:abstractNum>
  <w:abstractNum w:abstractNumId="13">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4">
    <w:nsid w:val="66562DEE"/>
    <w:multiLevelType w:val="multilevel"/>
    <w:tmpl w:val="D06A225C"/>
    <w:numStyleLink w:val="HPRAIndentedBulletedList"/>
  </w:abstractNum>
  <w:abstractNum w:abstractNumId="15">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6">
    <w:nsid w:val="6AF57F43"/>
    <w:multiLevelType w:val="multilevel"/>
    <w:tmpl w:val="0DA4B546"/>
    <w:numStyleLink w:val="HPRAArabicNumerals"/>
  </w:abstractNum>
  <w:abstractNum w:abstractNumId="17">
    <w:nsid w:val="6C524C80"/>
    <w:multiLevelType w:val="multilevel"/>
    <w:tmpl w:val="E53E1F6C"/>
    <w:numStyleLink w:val="HPRARomanNumeralsBulletedlist"/>
  </w:abstractNum>
  <w:abstractNum w:abstractNumId="18">
    <w:nsid w:val="6F707964"/>
    <w:multiLevelType w:val="multilevel"/>
    <w:tmpl w:val="F0F6C540"/>
    <w:numStyleLink w:val="HPRAAlphabetBulletedList"/>
  </w:abstractNum>
  <w:abstractNum w:abstractNumId="19">
    <w:nsid w:val="6FE97EE2"/>
    <w:multiLevelType w:val="multilevel"/>
    <w:tmpl w:val="224878AC"/>
    <w:numStyleLink w:val="HPRAIndentedBulletedlist0"/>
  </w:abstractNum>
  <w:abstractNum w:abstractNumId="20">
    <w:nsid w:val="7055430A"/>
    <w:multiLevelType w:val="multilevel"/>
    <w:tmpl w:val="E53E1F6C"/>
    <w:numStyleLink w:val="HPRARomanNumeralsBulletedlist"/>
  </w:abstractNum>
  <w:abstractNum w:abstractNumId="21">
    <w:nsid w:val="70A52DC8"/>
    <w:multiLevelType w:val="multilevel"/>
    <w:tmpl w:val="F5A69B34"/>
    <w:numStyleLink w:val="HPRALowecaseAlphabetBullet"/>
  </w:abstractNum>
  <w:abstractNum w:abstractNumId="22">
    <w:nsid w:val="778F6B81"/>
    <w:multiLevelType w:val="multilevel"/>
    <w:tmpl w:val="224878AC"/>
    <w:numStyleLink w:val="HPRAIndentedBulletedlist0"/>
  </w:abstractNum>
  <w:num w:numId="1">
    <w:abstractNumId w:val="8"/>
  </w:num>
  <w:num w:numId="2">
    <w:abstractNumId w:val="13"/>
  </w:num>
  <w:num w:numId="3">
    <w:abstractNumId w:val="2"/>
  </w:num>
  <w:num w:numId="4">
    <w:abstractNumId w:val="5"/>
  </w:num>
  <w:num w:numId="5">
    <w:abstractNumId w:val="4"/>
  </w:num>
  <w:num w:numId="6">
    <w:abstractNumId w:val="12"/>
  </w:num>
  <w:num w:numId="7">
    <w:abstractNumId w:val="1"/>
  </w:num>
  <w:num w:numId="8">
    <w:abstractNumId w:val="18"/>
  </w:num>
  <w:num w:numId="9">
    <w:abstractNumId w:val="21"/>
  </w:num>
  <w:num w:numId="10">
    <w:abstractNumId w:val="17"/>
  </w:num>
  <w:num w:numId="11">
    <w:abstractNumId w:val="16"/>
  </w:num>
  <w:num w:numId="12">
    <w:abstractNumId w:val="11"/>
  </w:num>
  <w:num w:numId="13">
    <w:abstractNumId w:val="0"/>
  </w:num>
  <w:num w:numId="14">
    <w:abstractNumId w:val="6"/>
  </w:num>
  <w:num w:numId="15">
    <w:abstractNumId w:val="14"/>
  </w:num>
  <w:num w:numId="16">
    <w:abstractNumId w:val="20"/>
  </w:num>
  <w:num w:numId="17">
    <w:abstractNumId w:val="14"/>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3"/>
  </w:num>
  <w:num w:numId="19">
    <w:abstractNumId w:val="12"/>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0057B8"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707173" w:themeColor="text2"/>
          <w:sz w:val="20"/>
        </w:rPr>
      </w:lvl>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0"/>
  </w:num>
  <w:num w:numId="30">
    <w:abstractNumId w:val="7"/>
  </w:num>
  <w:num w:numId="31">
    <w:abstractNumId w:val="22"/>
  </w:num>
  <w:num w:numId="32">
    <w:abstractNumId w:val="19"/>
  </w:num>
  <w:num w:numId="33">
    <w:abstractNumId w:val="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efaultTableStyle w:val="HPRATableBlueHeader"/>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083E00"/>
    <w:rsid w:val="000524C6"/>
    <w:rsid w:val="00056108"/>
    <w:rsid w:val="00083E00"/>
    <w:rsid w:val="000B14B0"/>
    <w:rsid w:val="000E0028"/>
    <w:rsid w:val="000F12C8"/>
    <w:rsid w:val="00113529"/>
    <w:rsid w:val="001315D6"/>
    <w:rsid w:val="00136F80"/>
    <w:rsid w:val="00152E05"/>
    <w:rsid w:val="00160995"/>
    <w:rsid w:val="001E26C9"/>
    <w:rsid w:val="0020621C"/>
    <w:rsid w:val="00234DB4"/>
    <w:rsid w:val="00246313"/>
    <w:rsid w:val="002543E0"/>
    <w:rsid w:val="00263F72"/>
    <w:rsid w:val="002A6374"/>
    <w:rsid w:val="002D4583"/>
    <w:rsid w:val="002D7F7A"/>
    <w:rsid w:val="0031759B"/>
    <w:rsid w:val="00322028"/>
    <w:rsid w:val="00333234"/>
    <w:rsid w:val="003569E9"/>
    <w:rsid w:val="003602EE"/>
    <w:rsid w:val="003653B9"/>
    <w:rsid w:val="003709D4"/>
    <w:rsid w:val="00396FC8"/>
    <w:rsid w:val="003B4BAB"/>
    <w:rsid w:val="003F6690"/>
    <w:rsid w:val="00410387"/>
    <w:rsid w:val="004311F1"/>
    <w:rsid w:val="004448E1"/>
    <w:rsid w:val="0045184A"/>
    <w:rsid w:val="00463942"/>
    <w:rsid w:val="004A416B"/>
    <w:rsid w:val="004B49A9"/>
    <w:rsid w:val="004D7EAD"/>
    <w:rsid w:val="004E5D4F"/>
    <w:rsid w:val="004F05F6"/>
    <w:rsid w:val="0051688A"/>
    <w:rsid w:val="00546A07"/>
    <w:rsid w:val="005619AC"/>
    <w:rsid w:val="00593837"/>
    <w:rsid w:val="005A2B51"/>
    <w:rsid w:val="005B614B"/>
    <w:rsid w:val="005D5E08"/>
    <w:rsid w:val="005E2798"/>
    <w:rsid w:val="0064098C"/>
    <w:rsid w:val="00641571"/>
    <w:rsid w:val="00653886"/>
    <w:rsid w:val="00661A56"/>
    <w:rsid w:val="006D4AD9"/>
    <w:rsid w:val="006E57FF"/>
    <w:rsid w:val="007340E5"/>
    <w:rsid w:val="0074719E"/>
    <w:rsid w:val="0075422A"/>
    <w:rsid w:val="00762A13"/>
    <w:rsid w:val="007722A3"/>
    <w:rsid w:val="00793778"/>
    <w:rsid w:val="00804D53"/>
    <w:rsid w:val="008132D2"/>
    <w:rsid w:val="008351E9"/>
    <w:rsid w:val="008667F0"/>
    <w:rsid w:val="00866D7E"/>
    <w:rsid w:val="008935B4"/>
    <w:rsid w:val="008A0588"/>
    <w:rsid w:val="008D30FF"/>
    <w:rsid w:val="00900CC4"/>
    <w:rsid w:val="0090195B"/>
    <w:rsid w:val="0091585E"/>
    <w:rsid w:val="009209CA"/>
    <w:rsid w:val="0092524D"/>
    <w:rsid w:val="0094175E"/>
    <w:rsid w:val="0094377F"/>
    <w:rsid w:val="00954533"/>
    <w:rsid w:val="00980C79"/>
    <w:rsid w:val="009868D7"/>
    <w:rsid w:val="009E0F8A"/>
    <w:rsid w:val="009F4AA1"/>
    <w:rsid w:val="00A30AD6"/>
    <w:rsid w:val="00A51718"/>
    <w:rsid w:val="00A542DA"/>
    <w:rsid w:val="00A81130"/>
    <w:rsid w:val="00A978DF"/>
    <w:rsid w:val="00AA2C95"/>
    <w:rsid w:val="00AC3382"/>
    <w:rsid w:val="00B029C3"/>
    <w:rsid w:val="00B1155A"/>
    <w:rsid w:val="00B179E0"/>
    <w:rsid w:val="00B27D5C"/>
    <w:rsid w:val="00B40B3E"/>
    <w:rsid w:val="00B82BA5"/>
    <w:rsid w:val="00BC0635"/>
    <w:rsid w:val="00BD3BD8"/>
    <w:rsid w:val="00C0332E"/>
    <w:rsid w:val="00C3188C"/>
    <w:rsid w:val="00C36A96"/>
    <w:rsid w:val="00C63669"/>
    <w:rsid w:val="00C808A6"/>
    <w:rsid w:val="00C876BB"/>
    <w:rsid w:val="00C91288"/>
    <w:rsid w:val="00CB5381"/>
    <w:rsid w:val="00CE0339"/>
    <w:rsid w:val="00D043FE"/>
    <w:rsid w:val="00D11CD7"/>
    <w:rsid w:val="00D2075D"/>
    <w:rsid w:val="00D313BB"/>
    <w:rsid w:val="00D41D59"/>
    <w:rsid w:val="00D615F1"/>
    <w:rsid w:val="00D81E51"/>
    <w:rsid w:val="00DB4A5A"/>
    <w:rsid w:val="00DD2F2C"/>
    <w:rsid w:val="00DF6624"/>
    <w:rsid w:val="00E03D21"/>
    <w:rsid w:val="00E05B86"/>
    <w:rsid w:val="00E11046"/>
    <w:rsid w:val="00E12191"/>
    <w:rsid w:val="00E4724B"/>
    <w:rsid w:val="00E90538"/>
    <w:rsid w:val="00E97CF0"/>
    <w:rsid w:val="00ED3592"/>
    <w:rsid w:val="00EF2202"/>
    <w:rsid w:val="00EF68AD"/>
    <w:rsid w:val="00EF7614"/>
    <w:rsid w:val="00F1400F"/>
    <w:rsid w:val="00F244C4"/>
    <w:rsid w:val="00F501FF"/>
    <w:rsid w:val="00F52FEA"/>
    <w:rsid w:val="00F73109"/>
    <w:rsid w:val="00F9211A"/>
    <w:rsid w:val="00FD683C"/>
  </w:rsids>
  <m:mathPr>
    <m:mathFont m:val="Cambria Math"/>
    <m:brkBin m:val="before"/>
    <m:brkBinSub m:val="--"/>
    <m:smallFrac m:val="off"/>
    <m:dispDef/>
    <m:lMargin m:val="0"/>
    <m:rMargin m:val="0"/>
    <m:defJc m:val="centerGroup"/>
    <m:wrapIndent m:val="1440"/>
    <m:intLim m:val="subSup"/>
    <m:naryLim m:val="undOvr"/>
  </m:mathPr>
  <w:themeFontLang w:val="en-IE" w:bidi="lo-L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uiPriority="9" w:unhideWhenUsed="0" w:qFormat="1"/>
    <w:lsdException w:name="heading 2" w:uiPriority="9" w:unhideWhenUsed="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83E00"/>
    <w:pPr>
      <w:tabs>
        <w:tab w:val="center" w:pos="4513"/>
        <w:tab w:val="right" w:pos="9026"/>
      </w:tabs>
    </w:pPr>
  </w:style>
  <w:style w:type="character" w:customStyle="1" w:styleId="HeaderChar">
    <w:name w:val="Header Char"/>
    <w:basedOn w:val="DefaultParagraphFont"/>
    <w:link w:val="Header"/>
    <w:uiPriority w:val="99"/>
    <w:semiHidden/>
    <w:rsid w:val="00083E00"/>
  </w:style>
  <w:style w:type="paragraph" w:styleId="Footer">
    <w:name w:val="footer"/>
    <w:basedOn w:val="Normal"/>
    <w:link w:val="FooterChar"/>
    <w:uiPriority w:val="99"/>
    <w:semiHidden/>
    <w:unhideWhenUsed/>
    <w:rsid w:val="00083E00"/>
    <w:pPr>
      <w:tabs>
        <w:tab w:val="center" w:pos="4513"/>
        <w:tab w:val="right" w:pos="9026"/>
      </w:tabs>
    </w:pPr>
  </w:style>
  <w:style w:type="character" w:customStyle="1" w:styleId="FooterChar">
    <w:name w:val="Footer Char"/>
    <w:basedOn w:val="DefaultParagraphFont"/>
    <w:link w:val="Footer"/>
    <w:uiPriority w:val="99"/>
    <w:semiHidden/>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Ind w:w="0" w:type="dxa"/>
      <w:tblBorders>
        <w:bottom w:val="single" w:sz="8" w:space="0" w:color="007041" w:themeColor="accent4"/>
        <w:insideH w:val="single" w:sz="8" w:space="0" w:color="007041" w:themeColor="accent4"/>
      </w:tblBorders>
      <w:tblCellMar>
        <w:top w:w="0" w:type="dxa"/>
        <w:left w:w="108" w:type="dxa"/>
        <w:bottom w:w="0" w:type="dxa"/>
        <w:right w:w="108" w:type="dxa"/>
      </w:tblCellMar>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uiPriority w:val="59"/>
    <w:rsid w:val="00D615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Ind w:w="0" w:type="dxa"/>
      <w:tblBorders>
        <w:bottom w:val="single" w:sz="4" w:space="0" w:color="707173" w:themeColor="text2"/>
        <w:insideH w:val="single" w:sz="4" w:space="0" w:color="707173" w:themeColor="text2"/>
      </w:tblBorders>
      <w:tblCellMar>
        <w:top w:w="0" w:type="dxa"/>
        <w:left w:w="108" w:type="dxa"/>
        <w:bottom w:w="0" w:type="dxa"/>
        <w:right w:w="108" w:type="dxa"/>
      </w:tblCellMar>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ilvl w:val="1"/>
      </w:numPr>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basedOn w:val="HPRABulletedListChar"/>
    <w:link w:val="HPRAIndentedBulletList"/>
    <w:uiPriority w:val="4"/>
    <w:rsid w:val="0091585E"/>
  </w:style>
  <w:style w:type="character" w:customStyle="1" w:styleId="HPRAGreaterindentbulletedlistChar">
    <w:name w:val="HPRA_Greater indent bulleted list Char"/>
    <w:basedOn w:val="HPRAIndentedBulletListChar"/>
    <w:link w:val="HPRAGreaterindentbulletedlist"/>
    <w:uiPriority w:val="4"/>
    <w:rsid w:val="00B029C3"/>
  </w:style>
  <w:style w:type="paragraph" w:customStyle="1" w:styleId="HPRABulletedList0">
    <w:name w:val="HPRA Bulleted List"/>
    <w:basedOn w:val="HPRAMainBodyText"/>
    <w:link w:val="HPRABulletedListChar0"/>
    <w:qFormat/>
    <w:rsid w:val="00BD3BD8"/>
    <w:pPr>
      <w:numPr>
        <w:numId w:val="14"/>
      </w:numPr>
      <w:tabs>
        <w:tab w:val="clear" w:pos="567"/>
      </w:tabs>
      <w:ind w:left="284"/>
    </w:pPr>
  </w:style>
  <w:style w:type="paragraph" w:styleId="BodyText2">
    <w:name w:val="Body Text 2"/>
    <w:basedOn w:val="Normal"/>
    <w:link w:val="BodyText2Char"/>
    <w:uiPriority w:val="99"/>
    <w:semiHidden/>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style>
  <w:style w:type="character" w:customStyle="1" w:styleId="HPRARomanNumeralsBulletedListChar">
    <w:name w:val="HPRA_RomanNumerals_Bulleted_List Char"/>
    <w:basedOn w:val="HPRALowercaseAlphabetBulletListChar"/>
    <w:link w:val="HPRARomanNumeralsBulletedList0"/>
    <w:uiPriority w:val="4"/>
    <w:rsid w:val="005B614B"/>
  </w:style>
  <w:style w:type="numbering" w:customStyle="1" w:styleId="HPRAIndentedBulletedlist0">
    <w:name w:val="HPRA_Indented Bulleted list"/>
    <w:uiPriority w:val="99"/>
    <w:rsid w:val="0091585E"/>
    <w:pPr>
      <w:numPr>
        <w:numId w:val="30"/>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ontrolleddrugs@hpra.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B1255C-0409-4288-81BC-082D322A2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an expedited import-export licence or letter of no objection</dc:title>
  <dc:subject>AUT-F0435 Request for an expedited import/export licence or letter of no objection</dc:subject>
  <dc:creator>Health Products Regulatory Authority</dc:creator>
  <cp:lastModifiedBy>ceobanuc</cp:lastModifiedBy>
  <cp:revision>2</cp:revision>
  <cp:lastPrinted>2014-04-11T11:29:00Z</cp:lastPrinted>
  <dcterms:created xsi:type="dcterms:W3CDTF">2014-07-08T08:39:00Z</dcterms:created>
  <dcterms:modified xsi:type="dcterms:W3CDTF">2014-07-08T08:39:00Z</dcterms:modified>
</cp:coreProperties>
</file>